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13" w:rsidRPr="00E242F8" w:rsidRDefault="00C32313" w:rsidP="00C32313">
      <w:pPr>
        <w:jc w:val="center"/>
        <w:rPr>
          <w:b/>
          <w:sz w:val="28"/>
          <w:szCs w:val="28"/>
        </w:rPr>
      </w:pPr>
      <w:r w:rsidRPr="00E242F8">
        <w:rPr>
          <w:b/>
          <w:sz w:val="28"/>
          <w:szCs w:val="28"/>
        </w:rPr>
        <w:t xml:space="preserve">Отчет </w:t>
      </w:r>
      <w:r>
        <w:rPr>
          <w:b/>
          <w:sz w:val="28"/>
          <w:szCs w:val="28"/>
        </w:rPr>
        <w:t xml:space="preserve">председателя Совета сельского поселения Большесухоязовский сельсовет муниципального района Мишкинский район Республики Башкортостан о результатах своей деятельности и деятельности </w:t>
      </w:r>
      <w:r w:rsidRPr="00E242F8">
        <w:rPr>
          <w:b/>
          <w:sz w:val="28"/>
          <w:szCs w:val="28"/>
        </w:rPr>
        <w:t xml:space="preserve"> Совета сельского поселения Большесухоязовский сельсовет муниципального района Мишкинский район Республики Башкортостан</w:t>
      </w:r>
      <w:r>
        <w:rPr>
          <w:b/>
          <w:sz w:val="28"/>
          <w:szCs w:val="28"/>
        </w:rPr>
        <w:t xml:space="preserve"> в 2016 году</w:t>
      </w:r>
    </w:p>
    <w:p w:rsidR="00C32313" w:rsidRPr="00E242F8" w:rsidRDefault="00C32313" w:rsidP="00C32313">
      <w:pPr>
        <w:jc w:val="center"/>
        <w:rPr>
          <w:b/>
          <w:sz w:val="28"/>
          <w:szCs w:val="28"/>
        </w:rPr>
      </w:pPr>
    </w:p>
    <w:p w:rsidR="00C32313" w:rsidRPr="00E242F8" w:rsidRDefault="00C32313" w:rsidP="00C32313">
      <w:pPr>
        <w:ind w:firstLine="540"/>
        <w:jc w:val="both"/>
        <w:rPr>
          <w:sz w:val="28"/>
          <w:szCs w:val="28"/>
        </w:rPr>
      </w:pPr>
      <w:r w:rsidRPr="00E242F8">
        <w:rPr>
          <w:sz w:val="28"/>
          <w:szCs w:val="28"/>
        </w:rPr>
        <w:t>Уважаемые депутаты! Уважаемые приглашенные!</w:t>
      </w:r>
    </w:p>
    <w:p w:rsidR="00C32313" w:rsidRDefault="00C32313" w:rsidP="00C32313">
      <w:pPr>
        <w:ind w:firstLine="540"/>
        <w:jc w:val="both"/>
        <w:rPr>
          <w:sz w:val="28"/>
          <w:szCs w:val="28"/>
        </w:rPr>
      </w:pPr>
      <w:r>
        <w:rPr>
          <w:sz w:val="28"/>
          <w:szCs w:val="28"/>
        </w:rPr>
        <w:t xml:space="preserve">В соответствии со статьей 87 Регламента Совета сельского поселения председатель Совета один раз в год информирует депутатов о деятельности Совета и его органов. </w:t>
      </w:r>
    </w:p>
    <w:p w:rsidR="00C32313" w:rsidRDefault="00C32313" w:rsidP="00C32313">
      <w:pPr>
        <w:ind w:firstLine="540"/>
        <w:jc w:val="both"/>
        <w:rPr>
          <w:sz w:val="28"/>
          <w:szCs w:val="28"/>
        </w:rPr>
      </w:pPr>
      <w:r>
        <w:rPr>
          <w:sz w:val="28"/>
          <w:szCs w:val="28"/>
        </w:rPr>
        <w:t>Совет сельского поселения Большесухоязовский сельсовет с 18 сентября 2016 года состоит из 10 депутатов. Как и предыдущие годы  2016 год отмечен значимым событием. С высокой активностью избирателей прошли на территории сельского поселения выборы депутатов Государственной Думы Федерального Собрания Российской Федерации седьмого созыва, выборы депутатов Совета муниципального района Мишкинский район Республики Башкортостан четвертого созыва, дополнительные выборы депутата Совета сельского поселения Большесухоязовский сельсовет. В Совете сельского поселения образована депутатская фракция Всероссийской политической партии «Единая Россия».</w:t>
      </w:r>
    </w:p>
    <w:p w:rsidR="00C32313" w:rsidRDefault="00C32313" w:rsidP="00C32313">
      <w:pPr>
        <w:ind w:firstLine="540"/>
        <w:jc w:val="both"/>
        <w:rPr>
          <w:sz w:val="28"/>
          <w:szCs w:val="28"/>
        </w:rPr>
      </w:pPr>
      <w:r>
        <w:rPr>
          <w:sz w:val="28"/>
          <w:szCs w:val="28"/>
        </w:rPr>
        <w:t>Основными видами деятельности Совета являются:</w:t>
      </w:r>
    </w:p>
    <w:p w:rsidR="00C32313" w:rsidRDefault="00C32313" w:rsidP="00C32313">
      <w:pPr>
        <w:ind w:firstLine="540"/>
        <w:jc w:val="both"/>
        <w:rPr>
          <w:sz w:val="28"/>
          <w:szCs w:val="28"/>
        </w:rPr>
      </w:pPr>
      <w:r>
        <w:rPr>
          <w:sz w:val="28"/>
          <w:szCs w:val="28"/>
        </w:rPr>
        <w:t>- разработка проектов решения;</w:t>
      </w:r>
    </w:p>
    <w:p w:rsidR="00C32313" w:rsidRDefault="00C32313" w:rsidP="00C32313">
      <w:pPr>
        <w:ind w:firstLine="540"/>
        <w:jc w:val="both"/>
        <w:rPr>
          <w:sz w:val="28"/>
          <w:szCs w:val="28"/>
        </w:rPr>
      </w:pPr>
      <w:r>
        <w:rPr>
          <w:sz w:val="28"/>
          <w:szCs w:val="28"/>
        </w:rPr>
        <w:t>- развитие местного самоуправления;</w:t>
      </w:r>
    </w:p>
    <w:p w:rsidR="00C32313" w:rsidRDefault="00C32313" w:rsidP="00C32313">
      <w:pPr>
        <w:ind w:firstLine="540"/>
        <w:jc w:val="both"/>
        <w:rPr>
          <w:sz w:val="28"/>
          <w:szCs w:val="28"/>
        </w:rPr>
      </w:pPr>
      <w:r>
        <w:rPr>
          <w:sz w:val="28"/>
          <w:szCs w:val="28"/>
        </w:rPr>
        <w:t>- укрепление финансово-экономических основ;</w:t>
      </w:r>
    </w:p>
    <w:p w:rsidR="00C32313" w:rsidRDefault="00C32313" w:rsidP="00C32313">
      <w:pPr>
        <w:ind w:firstLine="540"/>
        <w:jc w:val="both"/>
        <w:rPr>
          <w:sz w:val="28"/>
          <w:szCs w:val="28"/>
        </w:rPr>
      </w:pPr>
      <w:r>
        <w:rPr>
          <w:sz w:val="28"/>
          <w:szCs w:val="28"/>
        </w:rPr>
        <w:t>- анализ проектов нормативно-правовых актов, выносимых на рассмотрение Совета;</w:t>
      </w:r>
    </w:p>
    <w:p w:rsidR="00C32313" w:rsidRDefault="00C32313" w:rsidP="00C32313">
      <w:pPr>
        <w:ind w:firstLine="540"/>
        <w:jc w:val="both"/>
        <w:rPr>
          <w:sz w:val="28"/>
          <w:szCs w:val="28"/>
        </w:rPr>
      </w:pPr>
      <w:r>
        <w:rPr>
          <w:sz w:val="28"/>
          <w:szCs w:val="28"/>
        </w:rPr>
        <w:t>- подготовка замечаний, предложений по рассматриваемым проектам;</w:t>
      </w:r>
    </w:p>
    <w:p w:rsidR="00C32313" w:rsidRDefault="00C32313" w:rsidP="00C32313">
      <w:pPr>
        <w:ind w:firstLine="540"/>
        <w:jc w:val="both"/>
        <w:rPr>
          <w:sz w:val="28"/>
          <w:szCs w:val="28"/>
        </w:rPr>
      </w:pPr>
      <w:r>
        <w:rPr>
          <w:sz w:val="28"/>
          <w:szCs w:val="28"/>
        </w:rPr>
        <w:t>- реализация контрольных полномочий Совета;</w:t>
      </w:r>
    </w:p>
    <w:p w:rsidR="00C32313" w:rsidRDefault="00C32313" w:rsidP="00C32313">
      <w:pPr>
        <w:ind w:firstLine="540"/>
        <w:jc w:val="both"/>
        <w:rPr>
          <w:sz w:val="28"/>
          <w:szCs w:val="28"/>
        </w:rPr>
      </w:pPr>
      <w:r>
        <w:rPr>
          <w:sz w:val="28"/>
          <w:szCs w:val="28"/>
        </w:rPr>
        <w:t>- взаимодействие с населением и содействие в решении вопросов местного значения, проведении приемов граждан, оказание им помощи;</w:t>
      </w:r>
    </w:p>
    <w:p w:rsidR="00C32313" w:rsidRDefault="00C32313" w:rsidP="00C32313">
      <w:pPr>
        <w:ind w:firstLine="540"/>
        <w:jc w:val="both"/>
        <w:rPr>
          <w:sz w:val="28"/>
          <w:szCs w:val="28"/>
        </w:rPr>
      </w:pPr>
      <w:r>
        <w:rPr>
          <w:sz w:val="28"/>
          <w:szCs w:val="28"/>
        </w:rPr>
        <w:t>- конструктивное взаимодействие с администрацией района и Совета района, районной прокуратурой, службами и организациями, расположенными на территории района, с учреждениями  сельского поселения.</w:t>
      </w:r>
    </w:p>
    <w:p w:rsidR="00C32313" w:rsidRDefault="00C32313" w:rsidP="00C32313">
      <w:pPr>
        <w:ind w:firstLine="540"/>
        <w:jc w:val="both"/>
        <w:rPr>
          <w:sz w:val="28"/>
          <w:szCs w:val="28"/>
        </w:rPr>
      </w:pPr>
      <w:r>
        <w:rPr>
          <w:sz w:val="28"/>
          <w:szCs w:val="28"/>
        </w:rPr>
        <w:t>Основной организационно-правовой формой деятельности представительного органа местного самоуправления сельского поселения является заседание Совета. Заседания Совета проводились в открытом режиме.</w:t>
      </w:r>
    </w:p>
    <w:p w:rsidR="00C32313" w:rsidRDefault="00C32313" w:rsidP="00C32313">
      <w:pPr>
        <w:ind w:firstLine="540"/>
        <w:jc w:val="both"/>
        <w:rPr>
          <w:sz w:val="28"/>
          <w:szCs w:val="28"/>
        </w:rPr>
      </w:pPr>
      <w:r>
        <w:rPr>
          <w:sz w:val="28"/>
          <w:szCs w:val="28"/>
        </w:rPr>
        <w:t xml:space="preserve">Все проекты нормативно-правовых актов проверяются прокуратурой </w:t>
      </w:r>
      <w:proofErr w:type="gramStart"/>
      <w:r>
        <w:rPr>
          <w:sz w:val="28"/>
          <w:szCs w:val="28"/>
        </w:rPr>
        <w:t>района</w:t>
      </w:r>
      <w:proofErr w:type="gramEnd"/>
      <w:r>
        <w:rPr>
          <w:sz w:val="28"/>
          <w:szCs w:val="28"/>
        </w:rPr>
        <w:t xml:space="preserve"> и принятые соответствующие решения отправляются в установленные сроки в Министерство юстиции Республики Башкортостан.</w:t>
      </w:r>
    </w:p>
    <w:p w:rsidR="00C32313" w:rsidRDefault="00C32313" w:rsidP="00C32313">
      <w:pPr>
        <w:ind w:firstLine="540"/>
        <w:jc w:val="both"/>
        <w:rPr>
          <w:sz w:val="28"/>
          <w:szCs w:val="28"/>
        </w:rPr>
      </w:pPr>
      <w:r>
        <w:rPr>
          <w:sz w:val="28"/>
          <w:szCs w:val="28"/>
        </w:rPr>
        <w:t>В общей сложности за отчетный период  проведено 8 заседаний</w:t>
      </w:r>
      <w:r w:rsidRPr="00E242F8">
        <w:rPr>
          <w:sz w:val="28"/>
          <w:szCs w:val="28"/>
        </w:rPr>
        <w:t>.</w:t>
      </w:r>
      <w:r>
        <w:rPr>
          <w:sz w:val="28"/>
          <w:szCs w:val="28"/>
        </w:rPr>
        <w:t xml:space="preserve"> Рассмотрено 48 вопросов. Рассматривались вопросы бюджета сельского поселения, муниципальной собственности, вопросы экономики и сельского хозяйства, вопросы о налогах, тарифах и сборах, вопросы благоустройства и </w:t>
      </w:r>
      <w:r>
        <w:rPr>
          <w:sz w:val="28"/>
          <w:szCs w:val="28"/>
        </w:rPr>
        <w:lastRenderedPageBreak/>
        <w:t>экологии, пожарной безопасности, вопросы социальной защиты и здравоохранения и другие.</w:t>
      </w:r>
      <w:r w:rsidRPr="00E242F8">
        <w:rPr>
          <w:sz w:val="28"/>
          <w:szCs w:val="28"/>
        </w:rPr>
        <w:t xml:space="preserve"> </w:t>
      </w:r>
    </w:p>
    <w:p w:rsidR="00C32313" w:rsidRDefault="00C32313" w:rsidP="00C32313">
      <w:pPr>
        <w:ind w:firstLine="540"/>
        <w:jc w:val="both"/>
        <w:rPr>
          <w:sz w:val="28"/>
          <w:szCs w:val="28"/>
        </w:rPr>
      </w:pPr>
      <w:r>
        <w:rPr>
          <w:sz w:val="28"/>
          <w:szCs w:val="28"/>
        </w:rPr>
        <w:t>Хочу сказать, все депутаты – это люди активной жизненной позиции, они работают без отрыва от производства. На своих округах знают проблемы, общаются с избирателями, и совместно с администрацией сельского поселения мы их решаем. Наши депутаты принимают активное участие в общественной и политической жизни сельского поселения, в воспитании подрастающего поколения, в работах по благоустройству, пожарной безопасности. Среди депутатов учителя с высшим образованием и высшей категории, заслуженный работник физической культуры РБ, работники культуры, работники сельского хозяйства. Депутаты даже по возможности постоянно помогают личной техникой по очистке улиц, уборке мусора, проведении мероприятий.</w:t>
      </w:r>
    </w:p>
    <w:p w:rsidR="00C32313" w:rsidRDefault="00C32313" w:rsidP="00C32313">
      <w:pPr>
        <w:ind w:firstLine="540"/>
        <w:jc w:val="both"/>
        <w:rPr>
          <w:sz w:val="28"/>
          <w:szCs w:val="28"/>
        </w:rPr>
      </w:pPr>
      <w:r>
        <w:rPr>
          <w:sz w:val="28"/>
          <w:szCs w:val="28"/>
        </w:rPr>
        <w:t>Уважаемые депутаты  и актив сельского поселения!</w:t>
      </w:r>
    </w:p>
    <w:p w:rsidR="00C32313" w:rsidRDefault="00C32313" w:rsidP="00C32313">
      <w:pPr>
        <w:ind w:firstLine="540"/>
        <w:jc w:val="both"/>
        <w:rPr>
          <w:sz w:val="28"/>
          <w:szCs w:val="28"/>
        </w:rPr>
      </w:pPr>
      <w:r>
        <w:rPr>
          <w:sz w:val="28"/>
          <w:szCs w:val="28"/>
        </w:rPr>
        <w:t xml:space="preserve">Наблюдая нашу слаженную работу наши избиратели и население будет нам </w:t>
      </w:r>
      <w:proofErr w:type="gramStart"/>
      <w:r>
        <w:rPr>
          <w:sz w:val="28"/>
          <w:szCs w:val="28"/>
        </w:rPr>
        <w:t>доверять</w:t>
      </w:r>
      <w:proofErr w:type="gramEnd"/>
      <w:r>
        <w:rPr>
          <w:sz w:val="28"/>
          <w:szCs w:val="28"/>
        </w:rPr>
        <w:t xml:space="preserve"> и мы сможем решать все задачи и проблемы, которые предстоят перед нами. </w:t>
      </w:r>
      <w:proofErr w:type="gramStart"/>
      <w:r>
        <w:rPr>
          <w:sz w:val="28"/>
          <w:szCs w:val="28"/>
        </w:rPr>
        <w:t>Уверен</w:t>
      </w:r>
      <w:proofErr w:type="gramEnd"/>
      <w:r>
        <w:rPr>
          <w:sz w:val="28"/>
          <w:szCs w:val="28"/>
        </w:rPr>
        <w:t>, что в 2017 году продолжиться наше плодотворное и конструктивное сотрудничество, направленное на благо жителей сельского поселения.</w:t>
      </w:r>
    </w:p>
    <w:p w:rsidR="00C32313" w:rsidRDefault="00C32313" w:rsidP="00C32313">
      <w:pPr>
        <w:ind w:firstLine="540"/>
        <w:jc w:val="both"/>
        <w:rPr>
          <w:sz w:val="28"/>
          <w:szCs w:val="28"/>
        </w:rPr>
      </w:pPr>
    </w:p>
    <w:p w:rsidR="00C32313" w:rsidRDefault="00C32313" w:rsidP="00C32313">
      <w:pPr>
        <w:ind w:firstLine="540"/>
        <w:jc w:val="both"/>
        <w:rPr>
          <w:sz w:val="28"/>
          <w:szCs w:val="28"/>
        </w:rPr>
      </w:pPr>
    </w:p>
    <w:p w:rsidR="00C32313" w:rsidRDefault="00C32313" w:rsidP="00C32313">
      <w:pPr>
        <w:ind w:firstLine="540"/>
        <w:jc w:val="both"/>
        <w:rPr>
          <w:sz w:val="28"/>
          <w:szCs w:val="28"/>
        </w:rPr>
      </w:pPr>
      <w:r>
        <w:rPr>
          <w:sz w:val="28"/>
          <w:szCs w:val="28"/>
        </w:rPr>
        <w:t>Председатель Совета сельского поселения Большесухоязовский сельсовет муниципального района Мишкинский район Айгузин И.А.</w:t>
      </w:r>
    </w:p>
    <w:p w:rsidR="00BF3F42" w:rsidRDefault="00BF3F42"/>
    <w:sectPr w:rsidR="00BF3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313"/>
    <w:rsid w:val="0003423D"/>
    <w:rsid w:val="000D691A"/>
    <w:rsid w:val="001C5794"/>
    <w:rsid w:val="00297556"/>
    <w:rsid w:val="003A09D9"/>
    <w:rsid w:val="004358DC"/>
    <w:rsid w:val="00504F0E"/>
    <w:rsid w:val="00BF3F42"/>
    <w:rsid w:val="00C32313"/>
    <w:rsid w:val="00C32931"/>
    <w:rsid w:val="00C83CDF"/>
    <w:rsid w:val="00E14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13"/>
    <w:rPr>
      <w:sz w:val="24"/>
      <w:szCs w:val="24"/>
    </w:rPr>
  </w:style>
  <w:style w:type="paragraph" w:styleId="1">
    <w:name w:val="heading 1"/>
    <w:basedOn w:val="a"/>
    <w:next w:val="a"/>
    <w:link w:val="10"/>
    <w:qFormat/>
    <w:rsid w:val="003A09D9"/>
    <w:pPr>
      <w:keepNext/>
      <w:ind w:firstLine="851"/>
      <w:jc w:val="both"/>
      <w:outlineLvl w:val="0"/>
    </w:pPr>
    <w:rPr>
      <w:rFonts w:eastAsiaTheme="majorEastAsia" w:cstheme="majorBidi"/>
      <w:sz w:val="28"/>
      <w:szCs w:val="20"/>
    </w:rPr>
  </w:style>
  <w:style w:type="paragraph" w:styleId="2">
    <w:name w:val="heading 2"/>
    <w:basedOn w:val="a"/>
    <w:next w:val="a"/>
    <w:link w:val="20"/>
    <w:uiPriority w:val="9"/>
    <w:semiHidden/>
    <w:unhideWhenUsed/>
    <w:qFormat/>
    <w:rsid w:val="00C83CD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C83CD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3A09D9"/>
    <w:pPr>
      <w:keepNext/>
      <w:outlineLvl w:val="3"/>
    </w:pPr>
    <w:rPr>
      <w:rFonts w:eastAsiaTheme="minorEastAsia" w:cstheme="minorBidi"/>
      <w:sz w:val="28"/>
    </w:rPr>
  </w:style>
  <w:style w:type="paragraph" w:styleId="5">
    <w:name w:val="heading 5"/>
    <w:basedOn w:val="a"/>
    <w:next w:val="a"/>
    <w:link w:val="50"/>
    <w:uiPriority w:val="9"/>
    <w:semiHidden/>
    <w:unhideWhenUsed/>
    <w:qFormat/>
    <w:rsid w:val="00C83CD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C83CDF"/>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C83CDF"/>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3A09D9"/>
    <w:pPr>
      <w:spacing w:before="240" w:after="60"/>
      <w:outlineLvl w:val="7"/>
    </w:pPr>
    <w:rPr>
      <w:rFonts w:ascii="Calibri" w:eastAsiaTheme="minorEastAsia" w:hAnsi="Calibri" w:cstheme="minorBidi"/>
      <w:i/>
      <w:iCs/>
    </w:rPr>
  </w:style>
  <w:style w:type="paragraph" w:styleId="9">
    <w:name w:val="heading 9"/>
    <w:basedOn w:val="a"/>
    <w:next w:val="a"/>
    <w:link w:val="90"/>
    <w:uiPriority w:val="9"/>
    <w:semiHidden/>
    <w:unhideWhenUsed/>
    <w:qFormat/>
    <w:rsid w:val="00C83CD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3CDF"/>
    <w:rPr>
      <w:rFonts w:eastAsiaTheme="majorEastAsia" w:cstheme="majorBidi"/>
      <w:sz w:val="28"/>
    </w:rPr>
  </w:style>
  <w:style w:type="character" w:customStyle="1" w:styleId="20">
    <w:name w:val="Заголовок 2 Знак"/>
    <w:basedOn w:val="a0"/>
    <w:link w:val="2"/>
    <w:uiPriority w:val="9"/>
    <w:semiHidden/>
    <w:rsid w:val="00C83CD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83CDF"/>
    <w:rPr>
      <w:rFonts w:asciiTheme="majorHAnsi" w:eastAsiaTheme="majorEastAsia" w:hAnsiTheme="majorHAnsi" w:cstheme="majorBidi"/>
      <w:b/>
      <w:bCs/>
      <w:sz w:val="26"/>
      <w:szCs w:val="26"/>
    </w:rPr>
  </w:style>
  <w:style w:type="character" w:customStyle="1" w:styleId="40">
    <w:name w:val="Заголовок 4 Знак"/>
    <w:basedOn w:val="a0"/>
    <w:link w:val="4"/>
    <w:rsid w:val="00C83CDF"/>
    <w:rPr>
      <w:rFonts w:eastAsiaTheme="minorEastAsia" w:cstheme="minorBidi"/>
      <w:sz w:val="28"/>
      <w:szCs w:val="24"/>
    </w:rPr>
  </w:style>
  <w:style w:type="character" w:customStyle="1" w:styleId="50">
    <w:name w:val="Заголовок 5 Знак"/>
    <w:basedOn w:val="a0"/>
    <w:link w:val="5"/>
    <w:uiPriority w:val="9"/>
    <w:semiHidden/>
    <w:rsid w:val="00C83CDF"/>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C83CDF"/>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C83CDF"/>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3A09D9"/>
    <w:rPr>
      <w:rFonts w:ascii="Calibri" w:eastAsiaTheme="minorEastAsia" w:hAnsi="Calibri" w:cstheme="minorBidi"/>
      <w:i/>
      <w:iCs/>
      <w:sz w:val="24"/>
      <w:szCs w:val="24"/>
    </w:rPr>
  </w:style>
  <w:style w:type="character" w:customStyle="1" w:styleId="90">
    <w:name w:val="Заголовок 9 Знак"/>
    <w:basedOn w:val="a0"/>
    <w:link w:val="9"/>
    <w:uiPriority w:val="9"/>
    <w:semiHidden/>
    <w:rsid w:val="00C83CDF"/>
    <w:rPr>
      <w:rFonts w:asciiTheme="majorHAnsi" w:eastAsiaTheme="majorEastAsia" w:hAnsiTheme="majorHAnsi" w:cstheme="majorBidi"/>
      <w:sz w:val="22"/>
      <w:szCs w:val="22"/>
    </w:rPr>
  </w:style>
  <w:style w:type="paragraph" w:styleId="a3">
    <w:name w:val="caption"/>
    <w:basedOn w:val="a"/>
    <w:next w:val="a"/>
    <w:uiPriority w:val="35"/>
    <w:semiHidden/>
    <w:unhideWhenUsed/>
    <w:qFormat/>
    <w:rsid w:val="00C83CDF"/>
    <w:rPr>
      <w:b/>
      <w:bCs/>
      <w:sz w:val="20"/>
      <w:szCs w:val="20"/>
    </w:rPr>
  </w:style>
  <w:style w:type="paragraph" w:styleId="a4">
    <w:name w:val="Title"/>
    <w:basedOn w:val="a"/>
    <w:link w:val="a5"/>
    <w:uiPriority w:val="10"/>
    <w:qFormat/>
    <w:rsid w:val="00C32931"/>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link w:val="a4"/>
    <w:uiPriority w:val="10"/>
    <w:rsid w:val="00C32931"/>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C83CDF"/>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C83CDF"/>
    <w:rPr>
      <w:rFonts w:asciiTheme="majorHAnsi" w:eastAsiaTheme="majorEastAsia" w:hAnsiTheme="majorHAnsi" w:cstheme="majorBidi"/>
      <w:sz w:val="24"/>
      <w:szCs w:val="24"/>
    </w:rPr>
  </w:style>
  <w:style w:type="character" w:styleId="a8">
    <w:name w:val="Strong"/>
    <w:uiPriority w:val="22"/>
    <w:qFormat/>
    <w:rsid w:val="00C83CDF"/>
    <w:rPr>
      <w:b/>
      <w:bCs/>
    </w:rPr>
  </w:style>
  <w:style w:type="character" w:styleId="a9">
    <w:name w:val="Emphasis"/>
    <w:uiPriority w:val="20"/>
    <w:qFormat/>
    <w:rsid w:val="00C83CDF"/>
    <w:rPr>
      <w:i/>
      <w:iCs/>
    </w:rPr>
  </w:style>
  <w:style w:type="paragraph" w:styleId="aa">
    <w:name w:val="No Spacing"/>
    <w:basedOn w:val="a"/>
    <w:link w:val="ab"/>
    <w:uiPriority w:val="1"/>
    <w:qFormat/>
    <w:rsid w:val="00C83CDF"/>
  </w:style>
  <w:style w:type="character" w:customStyle="1" w:styleId="ab">
    <w:name w:val="Без интервала Знак"/>
    <w:basedOn w:val="a0"/>
    <w:link w:val="aa"/>
    <w:uiPriority w:val="1"/>
    <w:rsid w:val="00C83CDF"/>
    <w:rPr>
      <w:sz w:val="24"/>
      <w:szCs w:val="24"/>
    </w:rPr>
  </w:style>
  <w:style w:type="paragraph" w:styleId="ac">
    <w:name w:val="List Paragraph"/>
    <w:basedOn w:val="a"/>
    <w:uiPriority w:val="34"/>
    <w:qFormat/>
    <w:rsid w:val="00C32931"/>
    <w:pPr>
      <w:ind w:left="708"/>
    </w:pPr>
  </w:style>
  <w:style w:type="paragraph" w:styleId="21">
    <w:name w:val="Quote"/>
    <w:basedOn w:val="a"/>
    <w:next w:val="a"/>
    <w:link w:val="22"/>
    <w:uiPriority w:val="29"/>
    <w:qFormat/>
    <w:rsid w:val="00C83CDF"/>
    <w:rPr>
      <w:i/>
      <w:iCs/>
      <w:color w:val="000000" w:themeColor="text1"/>
    </w:rPr>
  </w:style>
  <w:style w:type="character" w:customStyle="1" w:styleId="22">
    <w:name w:val="Цитата 2 Знак"/>
    <w:basedOn w:val="a0"/>
    <w:link w:val="21"/>
    <w:uiPriority w:val="29"/>
    <w:rsid w:val="00C83CDF"/>
    <w:rPr>
      <w:i/>
      <w:iCs/>
      <w:color w:val="000000" w:themeColor="text1"/>
      <w:sz w:val="24"/>
      <w:szCs w:val="24"/>
    </w:rPr>
  </w:style>
  <w:style w:type="paragraph" w:styleId="ad">
    <w:name w:val="Intense Quote"/>
    <w:basedOn w:val="a"/>
    <w:next w:val="a"/>
    <w:link w:val="ae"/>
    <w:uiPriority w:val="30"/>
    <w:qFormat/>
    <w:rsid w:val="00C83CD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C83CDF"/>
    <w:rPr>
      <w:b/>
      <w:bCs/>
      <w:i/>
      <w:iCs/>
      <w:color w:val="4F81BD" w:themeColor="accent1"/>
      <w:sz w:val="24"/>
      <w:szCs w:val="24"/>
    </w:rPr>
  </w:style>
  <w:style w:type="character" w:styleId="af">
    <w:name w:val="Subtle Emphasis"/>
    <w:uiPriority w:val="19"/>
    <w:qFormat/>
    <w:rsid w:val="00C83CDF"/>
    <w:rPr>
      <w:i/>
      <w:iCs/>
      <w:color w:val="808080" w:themeColor="text1" w:themeTint="7F"/>
    </w:rPr>
  </w:style>
  <w:style w:type="character" w:styleId="af0">
    <w:name w:val="Intense Emphasis"/>
    <w:uiPriority w:val="21"/>
    <w:qFormat/>
    <w:rsid w:val="00C83CDF"/>
    <w:rPr>
      <w:b/>
      <w:bCs/>
      <w:i/>
      <w:iCs/>
      <w:color w:val="4F81BD" w:themeColor="accent1"/>
    </w:rPr>
  </w:style>
  <w:style w:type="character" w:styleId="af1">
    <w:name w:val="Subtle Reference"/>
    <w:uiPriority w:val="31"/>
    <w:qFormat/>
    <w:rsid w:val="00C83CDF"/>
    <w:rPr>
      <w:smallCaps/>
      <w:color w:val="C0504D" w:themeColor="accent2"/>
      <w:u w:val="single"/>
    </w:rPr>
  </w:style>
  <w:style w:type="character" w:styleId="af2">
    <w:name w:val="Intense Reference"/>
    <w:uiPriority w:val="32"/>
    <w:qFormat/>
    <w:rsid w:val="00C83CDF"/>
    <w:rPr>
      <w:b/>
      <w:bCs/>
      <w:smallCaps/>
      <w:color w:val="C0504D" w:themeColor="accent2"/>
      <w:spacing w:val="5"/>
      <w:u w:val="single"/>
    </w:rPr>
  </w:style>
  <w:style w:type="character" w:styleId="af3">
    <w:name w:val="Book Title"/>
    <w:uiPriority w:val="33"/>
    <w:qFormat/>
    <w:rsid w:val="00C83CDF"/>
    <w:rPr>
      <w:b/>
      <w:bCs/>
      <w:smallCaps/>
      <w:spacing w:val="5"/>
    </w:rPr>
  </w:style>
  <w:style w:type="paragraph" w:styleId="af4">
    <w:name w:val="TOC Heading"/>
    <w:basedOn w:val="1"/>
    <w:next w:val="a"/>
    <w:uiPriority w:val="39"/>
    <w:semiHidden/>
    <w:unhideWhenUsed/>
    <w:qFormat/>
    <w:rsid w:val="00C83CDF"/>
    <w:pPr>
      <w:spacing w:before="240" w:after="60"/>
      <w:ind w:firstLine="0"/>
      <w:jc w:val="left"/>
      <w:outlineLvl w:val="9"/>
    </w:pPr>
    <w:rPr>
      <w:rFonts w:asciiTheme="majorHAnsi" w:hAnsiTheme="majorHAns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2017-03-02T11:02:00Z</dcterms:created>
  <dcterms:modified xsi:type="dcterms:W3CDTF">2017-03-02T11:04:00Z</dcterms:modified>
</cp:coreProperties>
</file>